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91" w:rsidRPr="000C3C7D" w:rsidRDefault="000C3C7D" w:rsidP="00675791">
      <w:pPr>
        <w:pStyle w:val="a3"/>
        <w:tabs>
          <w:tab w:val="clear" w:pos="4153"/>
          <w:tab w:val="clear" w:pos="8306"/>
          <w:tab w:val="left" w:pos="5220"/>
        </w:tabs>
        <w:adjustRightInd w:val="0"/>
        <w:spacing w:line="400" w:lineRule="exact"/>
        <w:jc w:val="center"/>
        <w:rPr>
          <w:rFonts w:ascii="標楷體" w:eastAsia="標楷體" w:hAnsi="標楷體"/>
          <w:b/>
          <w:bCs/>
          <w:sz w:val="28"/>
          <w:szCs w:val="28"/>
        </w:rPr>
      </w:pPr>
      <w:r w:rsidRPr="000C3C7D">
        <w:rPr>
          <w:rFonts w:ascii="標楷體" w:eastAsia="標楷體" w:hAnsi="標楷體" w:hint="eastAsia"/>
          <w:b/>
          <w:bCs/>
          <w:sz w:val="28"/>
          <w:szCs w:val="28"/>
        </w:rPr>
        <w:t>檔案管理-機密檔案管理作業</w:t>
      </w:r>
      <w:r w:rsidRPr="000C3C7D">
        <w:rPr>
          <w:rFonts w:ascii="標楷體" w:eastAsia="標楷體" w:hAnsi="標楷體" w:hint="eastAsia"/>
          <w:b/>
          <w:bCs/>
          <w:sz w:val="28"/>
          <w:szCs w:val="28"/>
        </w:rPr>
        <w:t>程序</w:t>
      </w:r>
    </w:p>
    <w:p w:rsidR="00F1021E" w:rsidRDefault="00F1021E" w:rsidP="00675791">
      <w:pPr>
        <w:pStyle w:val="a3"/>
        <w:tabs>
          <w:tab w:val="clear" w:pos="4153"/>
          <w:tab w:val="clear" w:pos="8306"/>
          <w:tab w:val="left" w:pos="5220"/>
        </w:tabs>
        <w:adjustRightInd w:val="0"/>
        <w:spacing w:line="400" w:lineRule="exact"/>
        <w:jc w:val="center"/>
      </w:pPr>
      <w:bookmarkStart w:id="0" w:name="_GoBack"/>
      <w:bookmarkEnd w:id="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640"/>
      </w:tblGrid>
      <w:tr w:rsidR="00675791" w:rsidRPr="003D422B" w:rsidTr="00A5098D">
        <w:trPr>
          <w:trHeight w:val="700"/>
        </w:trPr>
        <w:tc>
          <w:tcPr>
            <w:tcW w:w="1368" w:type="dxa"/>
          </w:tcPr>
          <w:p w:rsidR="00675791" w:rsidRPr="00864B32" w:rsidRDefault="00675791" w:rsidP="00A5098D">
            <w:pPr>
              <w:snapToGrid w:val="0"/>
              <w:spacing w:line="400" w:lineRule="exact"/>
              <w:jc w:val="both"/>
              <w:rPr>
                <w:rFonts w:ascii="標楷體" w:eastAsia="標楷體" w:hAnsi="標楷體"/>
                <w:sz w:val="28"/>
                <w:szCs w:val="28"/>
              </w:rPr>
            </w:pPr>
            <w:r w:rsidRPr="00864B32">
              <w:rPr>
                <w:rFonts w:ascii="標楷體" w:eastAsia="標楷體" w:hAnsi="標楷體" w:hint="eastAsia"/>
                <w:sz w:val="28"/>
                <w:szCs w:val="28"/>
              </w:rPr>
              <w:t>項目名稱</w:t>
            </w:r>
          </w:p>
        </w:tc>
        <w:tc>
          <w:tcPr>
            <w:tcW w:w="8640" w:type="dxa"/>
          </w:tcPr>
          <w:p w:rsidR="00675791" w:rsidRPr="00864B32" w:rsidRDefault="00675791" w:rsidP="00A5098D">
            <w:pPr>
              <w:snapToGrid w:val="0"/>
              <w:spacing w:after="100" w:afterAutospacing="1" w:line="400" w:lineRule="exact"/>
              <w:rPr>
                <w:rFonts w:ascii="標楷體" w:eastAsia="標楷體" w:hAnsi="標楷體"/>
                <w:sz w:val="28"/>
                <w:szCs w:val="28"/>
              </w:rPr>
            </w:pPr>
            <w:r w:rsidRPr="00C31D38">
              <w:rPr>
                <w:rFonts w:ascii="標楷體" w:eastAsia="標楷體" w:hAnsi="標楷體" w:hint="eastAsia"/>
                <w:bCs/>
                <w:sz w:val="28"/>
                <w:szCs w:val="28"/>
              </w:rPr>
              <w:t>檔案管理</w:t>
            </w:r>
            <w:r>
              <w:rPr>
                <w:rFonts w:ascii="標楷體" w:eastAsia="標楷體" w:hAnsi="標楷體" w:hint="eastAsia"/>
                <w:b/>
                <w:bCs/>
                <w:sz w:val="28"/>
                <w:szCs w:val="28"/>
              </w:rPr>
              <w:t>-</w:t>
            </w:r>
            <w:r w:rsidRPr="00864B32">
              <w:rPr>
                <w:rFonts w:ascii="標楷體" w:eastAsia="標楷體" w:hAnsi="標楷體" w:hint="eastAsia"/>
                <w:bCs/>
                <w:sz w:val="28"/>
                <w:szCs w:val="28"/>
              </w:rPr>
              <w:t>機密檔案管理</w:t>
            </w:r>
            <w:r>
              <w:rPr>
                <w:rFonts w:ascii="標楷體" w:eastAsia="標楷體" w:hAnsi="標楷體" w:hint="eastAsia"/>
                <w:bCs/>
                <w:sz w:val="28"/>
                <w:szCs w:val="28"/>
              </w:rPr>
              <w:t>作業</w:t>
            </w:r>
          </w:p>
        </w:tc>
      </w:tr>
      <w:tr w:rsidR="00675791" w:rsidRPr="003D422B" w:rsidTr="00A5098D">
        <w:trPr>
          <w:trHeight w:val="488"/>
        </w:trPr>
        <w:tc>
          <w:tcPr>
            <w:tcW w:w="1368" w:type="dxa"/>
          </w:tcPr>
          <w:p w:rsidR="00675791" w:rsidRPr="00864B32" w:rsidRDefault="00675791" w:rsidP="00A5098D">
            <w:pPr>
              <w:snapToGrid w:val="0"/>
              <w:spacing w:line="400" w:lineRule="exact"/>
              <w:jc w:val="center"/>
              <w:rPr>
                <w:rFonts w:ascii="標楷體" w:eastAsia="標楷體" w:hAnsi="標楷體"/>
                <w:sz w:val="28"/>
                <w:szCs w:val="28"/>
              </w:rPr>
            </w:pPr>
            <w:r w:rsidRPr="00864B32">
              <w:rPr>
                <w:rFonts w:ascii="標楷體" w:eastAsia="標楷體" w:hAnsi="標楷體" w:hint="eastAsia"/>
                <w:sz w:val="28"/>
                <w:szCs w:val="28"/>
              </w:rPr>
              <w:t>作業程序說明</w:t>
            </w:r>
          </w:p>
        </w:tc>
        <w:tc>
          <w:tcPr>
            <w:tcW w:w="8640" w:type="dxa"/>
          </w:tcPr>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承辦單位使用機密檔案專用封套密封結案之機密檔案並簽章後送文書組歸檔。</w:t>
            </w:r>
          </w:p>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文書組檔管人員檢查封套各欄位是否填寫完整詳實。</w:t>
            </w:r>
          </w:p>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檔管人員確認點收，進行編目建檔。</w:t>
            </w:r>
          </w:p>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將建檔完畢之機密檔案放入檔案庫房保險櫃。</w:t>
            </w:r>
          </w:p>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定期檢查檔案庫房安全設備。</w:t>
            </w:r>
          </w:p>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提供承辦單位調閱檔案。</w:t>
            </w:r>
          </w:p>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承辦單位調閱機密檔案應填寫調案單，經單位主管核定後調閱。如調閱其他單位機密檔案須經校長核准。</w:t>
            </w:r>
          </w:p>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檔管人員檢出檔案及註記調閱情形並製作調案紀錄。</w:t>
            </w:r>
          </w:p>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檔管人員定期檢查承辦單位還卷情形，如有逾期未歸檔，應予以稽催。</w:t>
            </w:r>
          </w:p>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擬訂清查計畫辦理機密檔案清查。</w:t>
            </w:r>
          </w:p>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根據清查結果檢查機密等級並辦理解降密。</w:t>
            </w:r>
          </w:p>
          <w:p w:rsidR="00675791" w:rsidRPr="00A4015D" w:rsidRDefault="00675791" w:rsidP="00675791">
            <w:pPr>
              <w:numPr>
                <w:ilvl w:val="0"/>
                <w:numId w:val="1"/>
              </w:numPr>
              <w:tabs>
                <w:tab w:val="clear" w:pos="480"/>
              </w:tabs>
              <w:snapToGrid w:val="0"/>
              <w:spacing w:line="400" w:lineRule="exact"/>
              <w:ind w:left="602" w:hanging="602"/>
              <w:rPr>
                <w:rFonts w:ascii="標楷體" w:eastAsia="標楷體" w:hAnsi="標楷體" w:cs="新細明體"/>
                <w:snapToGrid w:val="0"/>
                <w:sz w:val="28"/>
                <w:szCs w:val="28"/>
              </w:rPr>
            </w:pPr>
            <w:r w:rsidRPr="00A4015D">
              <w:rPr>
                <w:rFonts w:ascii="標楷體" w:eastAsia="標楷體" w:hAnsi="標楷體" w:cs="新細明體" w:hint="eastAsia"/>
                <w:snapToGrid w:val="0"/>
                <w:sz w:val="28"/>
                <w:szCs w:val="28"/>
              </w:rPr>
              <w:t>更新檔案目錄並將解密目錄彙送檔案管理局。</w:t>
            </w:r>
          </w:p>
          <w:p w:rsidR="00675791" w:rsidRPr="00864B32" w:rsidRDefault="00675791" w:rsidP="00675791">
            <w:pPr>
              <w:numPr>
                <w:ilvl w:val="0"/>
                <w:numId w:val="1"/>
              </w:numPr>
              <w:tabs>
                <w:tab w:val="clear" w:pos="480"/>
              </w:tabs>
              <w:snapToGrid w:val="0"/>
              <w:spacing w:line="400" w:lineRule="exact"/>
              <w:ind w:left="602" w:hanging="602"/>
              <w:rPr>
                <w:rFonts w:ascii="標楷體" w:eastAsia="標楷體" w:hAnsi="標楷體"/>
                <w:sz w:val="28"/>
                <w:szCs w:val="28"/>
              </w:rPr>
            </w:pPr>
            <w:r w:rsidRPr="00A4015D">
              <w:rPr>
                <w:rFonts w:ascii="標楷體" w:eastAsia="標楷體" w:hAnsi="標楷體" w:cs="新細明體" w:hint="eastAsia"/>
                <w:snapToGrid w:val="0"/>
                <w:sz w:val="28"/>
                <w:szCs w:val="28"/>
              </w:rPr>
              <w:t>辦理檔案移轉及銷毀。</w:t>
            </w:r>
          </w:p>
        </w:tc>
      </w:tr>
    </w:tbl>
    <w:p w:rsidR="006C2135" w:rsidRPr="00675791" w:rsidRDefault="006C2135"/>
    <w:sectPr w:rsidR="006C2135" w:rsidRPr="00675791" w:rsidSect="00F1021E">
      <w:pgSz w:w="11906" w:h="16838"/>
      <w:pgMar w:top="1440" w:right="1797" w:bottom="144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0A" w:rsidRDefault="001A430A" w:rsidP="000C3C7D">
      <w:r>
        <w:separator/>
      </w:r>
    </w:p>
  </w:endnote>
  <w:endnote w:type="continuationSeparator" w:id="0">
    <w:p w:rsidR="001A430A" w:rsidRDefault="001A430A" w:rsidP="000C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0A" w:rsidRDefault="001A430A" w:rsidP="000C3C7D">
      <w:r>
        <w:separator/>
      </w:r>
    </w:p>
  </w:footnote>
  <w:footnote w:type="continuationSeparator" w:id="0">
    <w:p w:rsidR="001A430A" w:rsidRDefault="001A430A" w:rsidP="000C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792"/>
    <w:multiLevelType w:val="hybridMultilevel"/>
    <w:tmpl w:val="39F85844"/>
    <w:lvl w:ilvl="0" w:tplc="80D26C4A">
      <w:start w:val="1"/>
      <w:numFmt w:val="taiwaneseCountingThousand"/>
      <w:lvlText w:val="%1、"/>
      <w:lvlJc w:val="left"/>
      <w:pPr>
        <w:tabs>
          <w:tab w:val="num" w:pos="480"/>
        </w:tabs>
        <w:ind w:left="480" w:hanging="480"/>
      </w:pPr>
      <w:rPr>
        <w:rFonts w:hint="eastAsia"/>
      </w:rPr>
    </w:lvl>
    <w:lvl w:ilvl="1" w:tplc="9842972A">
      <w:start w:val="1"/>
      <w:numFmt w:val="taiwaneseCountingThousand"/>
      <w:lvlText w:val="（%2）"/>
      <w:lvlJc w:val="left"/>
      <w:pPr>
        <w:tabs>
          <w:tab w:val="num" w:pos="792"/>
        </w:tabs>
        <w:ind w:left="792"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91"/>
    <w:rsid w:val="000C3C7D"/>
    <w:rsid w:val="001A430A"/>
    <w:rsid w:val="00675791"/>
    <w:rsid w:val="006C2135"/>
    <w:rsid w:val="00F102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BAA325-73B6-49EB-8F5F-B0D183A5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5791"/>
    <w:pPr>
      <w:tabs>
        <w:tab w:val="center" w:pos="4153"/>
        <w:tab w:val="right" w:pos="8306"/>
      </w:tabs>
      <w:snapToGrid w:val="0"/>
    </w:pPr>
    <w:rPr>
      <w:sz w:val="20"/>
      <w:szCs w:val="20"/>
    </w:rPr>
  </w:style>
  <w:style w:type="character" w:customStyle="1" w:styleId="a4">
    <w:name w:val="頁尾 字元"/>
    <w:basedOn w:val="a0"/>
    <w:link w:val="a3"/>
    <w:uiPriority w:val="99"/>
    <w:rsid w:val="00675791"/>
    <w:rPr>
      <w:rFonts w:ascii="Times New Roman" w:eastAsia="新細明體" w:hAnsi="Times New Roman" w:cs="Times New Roman"/>
      <w:sz w:val="20"/>
      <w:szCs w:val="20"/>
    </w:rPr>
  </w:style>
  <w:style w:type="paragraph" w:styleId="a5">
    <w:name w:val="header"/>
    <w:basedOn w:val="a"/>
    <w:link w:val="a6"/>
    <w:uiPriority w:val="99"/>
    <w:unhideWhenUsed/>
    <w:rsid w:val="000C3C7D"/>
    <w:pPr>
      <w:tabs>
        <w:tab w:val="center" w:pos="4153"/>
        <w:tab w:val="right" w:pos="8306"/>
      </w:tabs>
      <w:snapToGrid w:val="0"/>
    </w:pPr>
    <w:rPr>
      <w:sz w:val="20"/>
      <w:szCs w:val="20"/>
    </w:rPr>
  </w:style>
  <w:style w:type="character" w:customStyle="1" w:styleId="a6">
    <w:name w:val="頁首 字元"/>
    <w:basedOn w:val="a0"/>
    <w:link w:val="a5"/>
    <w:uiPriority w:val="99"/>
    <w:rsid w:val="000C3C7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2019-07-30T03:42:00Z</dcterms:created>
  <dcterms:modified xsi:type="dcterms:W3CDTF">2019-07-30T06:14:00Z</dcterms:modified>
</cp:coreProperties>
</file>