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43" w:rsidRDefault="009B77FD" w:rsidP="006C0943">
      <w:pPr>
        <w:pStyle w:val="a3"/>
        <w:tabs>
          <w:tab w:val="clear" w:pos="4153"/>
          <w:tab w:val="clear" w:pos="8306"/>
          <w:tab w:val="left" w:pos="5220"/>
        </w:tabs>
        <w:adjustRightInd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檔案管理-</w:t>
      </w:r>
      <w:r>
        <w:rPr>
          <w:rFonts w:ascii="標楷體" w:eastAsia="標楷體" w:hAnsi="標楷體" w:hint="eastAsia"/>
          <w:b/>
          <w:sz w:val="28"/>
          <w:szCs w:val="28"/>
        </w:rPr>
        <w:t>檢調作業</w:t>
      </w:r>
      <w:r>
        <w:rPr>
          <w:rFonts w:ascii="標楷體" w:eastAsia="標楷體" w:hAnsi="標楷體" w:hint="eastAsia"/>
          <w:b/>
          <w:bCs/>
          <w:sz w:val="28"/>
          <w:szCs w:val="28"/>
        </w:rPr>
        <w:t>程序</w:t>
      </w:r>
      <w:bookmarkStart w:id="0" w:name="_GoBack"/>
      <w:bookmarkEnd w:id="0"/>
    </w:p>
    <w:p w:rsidR="006C0943" w:rsidRDefault="006C0943" w:rsidP="006C0943">
      <w:pPr>
        <w:pStyle w:val="a3"/>
        <w:tabs>
          <w:tab w:val="clear" w:pos="4153"/>
          <w:tab w:val="clear" w:pos="8306"/>
          <w:tab w:val="left" w:pos="5220"/>
        </w:tabs>
        <w:adjustRightInd w:val="0"/>
        <w:spacing w:line="400" w:lineRule="exact"/>
        <w:jc w:val="cente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6C0943" w:rsidRPr="00445441" w:rsidTr="00A5098D">
        <w:trPr>
          <w:trHeight w:val="700"/>
        </w:trPr>
        <w:tc>
          <w:tcPr>
            <w:tcW w:w="1368" w:type="dxa"/>
            <w:vAlign w:val="center"/>
          </w:tcPr>
          <w:p w:rsidR="006C0943" w:rsidRPr="003B4EAE" w:rsidRDefault="006C0943" w:rsidP="00A5098D">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項目</w:t>
            </w:r>
            <w:r>
              <w:rPr>
                <w:rFonts w:ascii="標楷體" w:eastAsia="標楷體" w:hAnsi="標楷體" w:hint="eastAsia"/>
                <w:b/>
                <w:sz w:val="28"/>
                <w:szCs w:val="28"/>
              </w:rPr>
              <w:t>名稱</w:t>
            </w:r>
          </w:p>
        </w:tc>
        <w:tc>
          <w:tcPr>
            <w:tcW w:w="8352" w:type="dxa"/>
            <w:vAlign w:val="center"/>
          </w:tcPr>
          <w:p w:rsidR="006C0943" w:rsidRPr="00445441" w:rsidRDefault="006C0943" w:rsidP="00A5098D">
            <w:pPr>
              <w:snapToGrid w:val="0"/>
              <w:spacing w:line="400" w:lineRule="exact"/>
              <w:jc w:val="both"/>
              <w:rPr>
                <w:rFonts w:ascii="標楷體" w:eastAsia="標楷體" w:hAnsi="標楷體"/>
                <w:b/>
                <w:sz w:val="28"/>
                <w:szCs w:val="28"/>
              </w:rPr>
            </w:pPr>
            <w:r>
              <w:rPr>
                <w:rFonts w:ascii="標楷體" w:eastAsia="標楷體" w:hAnsi="標楷體" w:hint="eastAsia"/>
                <w:b/>
                <w:bCs/>
                <w:sz w:val="28"/>
                <w:szCs w:val="28"/>
              </w:rPr>
              <w:t>檔案管理-</w:t>
            </w:r>
            <w:r>
              <w:rPr>
                <w:rFonts w:ascii="標楷體" w:eastAsia="標楷體" w:hAnsi="標楷體" w:hint="eastAsia"/>
                <w:b/>
                <w:sz w:val="28"/>
                <w:szCs w:val="28"/>
              </w:rPr>
              <w:t>檢調作業</w:t>
            </w:r>
          </w:p>
        </w:tc>
      </w:tr>
      <w:tr w:rsidR="006C0943" w:rsidRPr="003D422B" w:rsidTr="00A5098D">
        <w:trPr>
          <w:trHeight w:val="488"/>
        </w:trPr>
        <w:tc>
          <w:tcPr>
            <w:tcW w:w="1368" w:type="dxa"/>
          </w:tcPr>
          <w:p w:rsidR="006C0943" w:rsidRPr="003B4EAE" w:rsidRDefault="006C0943" w:rsidP="00A5098D">
            <w:pPr>
              <w:snapToGrid w:val="0"/>
              <w:spacing w:line="400" w:lineRule="exact"/>
              <w:jc w:val="center"/>
              <w:rPr>
                <w:rFonts w:ascii="標楷體" w:eastAsia="標楷體" w:hAnsi="標楷體"/>
                <w:b/>
                <w:sz w:val="28"/>
                <w:szCs w:val="28"/>
              </w:rPr>
            </w:pPr>
            <w:r w:rsidRPr="003B4EAE">
              <w:rPr>
                <w:rFonts w:ascii="標楷體" w:eastAsia="標楷體" w:hAnsi="標楷體" w:hint="eastAsia"/>
                <w:b/>
                <w:sz w:val="28"/>
                <w:szCs w:val="28"/>
              </w:rPr>
              <w:t>作業程序說明</w:t>
            </w:r>
          </w:p>
        </w:tc>
        <w:tc>
          <w:tcPr>
            <w:tcW w:w="8352" w:type="dxa"/>
          </w:tcPr>
          <w:p w:rsidR="006C0943" w:rsidRPr="006A7468"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sidRPr="006A7468">
              <w:rPr>
                <w:rFonts w:ascii="標楷體" w:eastAsia="標楷體" w:hAnsi="標楷體" w:hint="eastAsia"/>
                <w:snapToGrid w:val="0"/>
                <w:sz w:val="28"/>
                <w:szCs w:val="28"/>
              </w:rPr>
              <w:t>調</w:t>
            </w:r>
            <w:r>
              <w:rPr>
                <w:rFonts w:ascii="標楷體" w:eastAsia="標楷體" w:hAnsi="標楷體" w:hint="eastAsia"/>
                <w:snapToGrid w:val="0"/>
                <w:sz w:val="28"/>
                <w:szCs w:val="28"/>
              </w:rPr>
              <w:t>案申請</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申請借調檔案應以與承辦業務有關者為限，以案件或案卷為單元，應填具調檔單，並經單位主管核准後始得調閱。</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因業務需要，借調非主管案件時，應填具調檔單（供非承辦單位用），先經本單位主管核章後，並送會業務承辦單位主管同意或簽請本校機關首長或授權代理人核准。</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借調機密等級以下者，應經業務承辦單位主管核准；借調極機密以上等級者，應簽請本校機關首長或授權代理人核准。</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調閱人不得在檔案室逕行檢取或翻閱案卷。</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校外機關借調檔案，應備函提出請求，由業務承辦單位依來函簽辦並辦理調卷，經本校首長或授權代理人核准後辦理。</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機密檔案之借調、展期同一般公文檔案借調程序辦理，惟每次借調（展期）期間以七日為限。</w:t>
            </w:r>
          </w:p>
          <w:p w:rsidR="006C0943" w:rsidRPr="00C3374F" w:rsidRDefault="006C0943" w:rsidP="006C0943">
            <w:pPr>
              <w:pStyle w:val="a5"/>
              <w:numPr>
                <w:ilvl w:val="0"/>
                <w:numId w:val="1"/>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如為案情特殊或業務需要，應專案簽請本校首長或授權代理人核准。其借調之期限，不受前項規定之限制。</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檔案檢出</w:t>
            </w:r>
          </w:p>
          <w:p w:rsidR="006C0943" w:rsidRPr="00C3374F" w:rsidRDefault="006C0943" w:rsidP="006C0943">
            <w:pPr>
              <w:pStyle w:val="a5"/>
              <w:numPr>
                <w:ilvl w:val="0"/>
                <w:numId w:val="4"/>
              </w:numPr>
              <w:snapToGrid w:val="0"/>
              <w:spacing w:line="400" w:lineRule="exact"/>
              <w:ind w:leftChars="0" w:left="1042" w:right="360" w:hanging="709"/>
              <w:rPr>
                <w:rFonts w:ascii="標楷體" w:eastAsia="標楷體" w:hAnsi="標楷體" w:cs="新細明體"/>
                <w:sz w:val="28"/>
                <w:szCs w:val="28"/>
              </w:rPr>
            </w:pPr>
            <w:r w:rsidRPr="00C3374F">
              <w:rPr>
                <w:rFonts w:ascii="標楷體" w:eastAsia="標楷體" w:hAnsi="標楷體" w:cs="新細明體" w:hint="eastAsia"/>
                <w:sz w:val="28"/>
                <w:szCs w:val="28"/>
              </w:rPr>
              <w:t>檔管人員應就核准之調案單上所載之檔案，進行檔案目錄或相關紀錄查檢檔案有無調出使用情形，並確認有無複製品。借調檔案有複製品，且未於調案單註記其編號時，應予補註。</w:t>
            </w:r>
          </w:p>
          <w:p w:rsidR="006C0943" w:rsidRPr="00C3374F" w:rsidRDefault="006C0943" w:rsidP="006C0943">
            <w:pPr>
              <w:pStyle w:val="a5"/>
              <w:numPr>
                <w:ilvl w:val="0"/>
                <w:numId w:val="4"/>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檔管人員依核准之調案單檢出借調檔案，以提供複製品者為原則，借調檔案僅有原件時應依下列原則辦理：</w:t>
            </w:r>
          </w:p>
          <w:p w:rsidR="006C0943" w:rsidRPr="00C3374F" w:rsidRDefault="006C0943" w:rsidP="006C0943">
            <w:pPr>
              <w:pStyle w:val="a5"/>
              <w:numPr>
                <w:ilvl w:val="0"/>
                <w:numId w:val="2"/>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借調檔案已裝訂成卷且無法拆卷時，得整卷借出，並於調案單上註記卷數。</w:t>
            </w:r>
          </w:p>
          <w:p w:rsidR="006C0943" w:rsidRPr="00C3374F" w:rsidRDefault="006C0943" w:rsidP="006C0943">
            <w:pPr>
              <w:pStyle w:val="a5"/>
              <w:numPr>
                <w:ilvl w:val="0"/>
                <w:numId w:val="2"/>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檔案檢出時，須核算件數及其頁數，並記載於調案單上。</w:t>
            </w:r>
          </w:p>
          <w:p w:rsidR="006C0943" w:rsidRPr="00C3374F" w:rsidRDefault="006C0943" w:rsidP="006C0943">
            <w:pPr>
              <w:pStyle w:val="a5"/>
              <w:numPr>
                <w:ilvl w:val="0"/>
                <w:numId w:val="2"/>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檔案應歸還日期之計算，應自調案領取日後加上各機關所定借調期限，並註記於調案單，以提示調案人依限歸還檔案；惟屬依法調用者，則以其來函核准日期為限。</w:t>
            </w:r>
          </w:p>
          <w:p w:rsidR="006C0943" w:rsidRPr="00C3374F" w:rsidRDefault="006C0943" w:rsidP="006C0943">
            <w:pPr>
              <w:pStyle w:val="a5"/>
              <w:numPr>
                <w:ilvl w:val="0"/>
                <w:numId w:val="4"/>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借調之檔案檢出後，檔管人員應交予調案人或其代理人逐件清點，並於調案單上簽收。</w:t>
            </w:r>
          </w:p>
          <w:p w:rsidR="006C0943" w:rsidRPr="00C3374F" w:rsidRDefault="006C0943" w:rsidP="006C0943">
            <w:pPr>
              <w:pStyle w:val="a5"/>
              <w:numPr>
                <w:ilvl w:val="0"/>
                <w:numId w:val="4"/>
              </w:numPr>
              <w:snapToGrid w:val="0"/>
              <w:spacing w:line="400" w:lineRule="exact"/>
              <w:ind w:leftChars="0" w:left="1042" w:right="360" w:hanging="701"/>
              <w:rPr>
                <w:rFonts w:ascii="標楷體" w:eastAsia="標楷體" w:hAnsi="標楷體" w:cs="新細明體"/>
                <w:sz w:val="28"/>
                <w:szCs w:val="28"/>
              </w:rPr>
            </w:pPr>
            <w:r w:rsidRPr="00C3374F">
              <w:rPr>
                <w:rFonts w:ascii="標楷體" w:eastAsia="標楷體" w:hAnsi="標楷體" w:cs="新細明體" w:hint="eastAsia"/>
                <w:sz w:val="28"/>
                <w:szCs w:val="28"/>
              </w:rPr>
              <w:t>檔管人員應將核准之調案單按借調單位或調案先後順序</w:t>
            </w:r>
            <w:r w:rsidRPr="00C3374F">
              <w:rPr>
                <w:rFonts w:ascii="標楷體" w:eastAsia="標楷體" w:hAnsi="標楷體" w:cs="新細明體" w:hint="eastAsia"/>
                <w:sz w:val="28"/>
                <w:szCs w:val="28"/>
              </w:rPr>
              <w:lastRenderedPageBreak/>
              <w:t>等方式，放置於調案單據箱內或其他適當位置。</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調案紀錄建立</w:t>
            </w:r>
          </w:p>
          <w:p w:rsidR="006C0943" w:rsidRPr="00C3374F" w:rsidRDefault="006C0943" w:rsidP="006C0943">
            <w:pPr>
              <w:pStyle w:val="a5"/>
              <w:numPr>
                <w:ilvl w:val="0"/>
                <w:numId w:val="5"/>
              </w:numPr>
              <w:snapToGrid w:val="0"/>
              <w:spacing w:line="400" w:lineRule="exact"/>
              <w:ind w:leftChars="0" w:right="360" w:hanging="627"/>
              <w:rPr>
                <w:rFonts w:ascii="標楷體" w:eastAsia="標楷體" w:hAnsi="標楷體" w:cs="新細明體"/>
                <w:sz w:val="28"/>
                <w:szCs w:val="28"/>
              </w:rPr>
            </w:pPr>
            <w:r w:rsidRPr="00C3374F">
              <w:rPr>
                <w:rFonts w:ascii="標楷體" w:eastAsia="標楷體" w:hAnsi="標楷體" w:cs="新細明體" w:hint="eastAsia"/>
                <w:sz w:val="28"/>
                <w:szCs w:val="28"/>
              </w:rPr>
              <w:t>檔案調出後，檔管人員應另作成調案紀錄備查或以調案單代之，其記載事項包括調案人姓名、調案單位、調案日期、案名、案由、文號、應歸還日期、歸還日期及稽催情形等。</w:t>
            </w:r>
          </w:p>
          <w:p w:rsidR="006C0943" w:rsidRPr="00C3374F" w:rsidRDefault="006C0943" w:rsidP="006C0943">
            <w:pPr>
              <w:pStyle w:val="a5"/>
              <w:numPr>
                <w:ilvl w:val="0"/>
                <w:numId w:val="5"/>
              </w:numPr>
              <w:snapToGrid w:val="0"/>
              <w:spacing w:line="400" w:lineRule="exact"/>
              <w:ind w:leftChars="0" w:left="1042" w:right="360" w:hanging="709"/>
              <w:rPr>
                <w:rFonts w:ascii="標楷體" w:eastAsia="標楷體" w:hAnsi="標楷體" w:cs="新細明體"/>
                <w:sz w:val="28"/>
                <w:szCs w:val="28"/>
              </w:rPr>
            </w:pPr>
            <w:r w:rsidRPr="00C3374F">
              <w:rPr>
                <w:rFonts w:ascii="標楷體" w:eastAsia="標楷體" w:hAnsi="標楷體" w:cs="新細明體" w:hint="eastAsia"/>
                <w:sz w:val="28"/>
                <w:szCs w:val="28"/>
              </w:rPr>
              <w:t>調案紀錄應由檔案管理單位以紀錄卡、紀錄簿、電子或其他方式紀錄為之，且存放於適當場所或以電子方式儲存管理，並保存至該檔案銷毁或移轉後，始得銷毀之。</w:t>
            </w:r>
          </w:p>
          <w:p w:rsidR="006C0943" w:rsidRPr="00E805A0"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sidRPr="00E805A0">
              <w:rPr>
                <w:rFonts w:ascii="標楷體" w:eastAsia="標楷體" w:hAnsi="標楷體" w:hint="eastAsia"/>
                <w:snapToGrid w:val="0"/>
                <w:sz w:val="28"/>
                <w:szCs w:val="28"/>
              </w:rPr>
              <w:t>調案使用</w:t>
            </w:r>
          </w:p>
          <w:p w:rsidR="006C0943" w:rsidRDefault="006C0943" w:rsidP="00A5098D">
            <w:pPr>
              <w:tabs>
                <w:tab w:val="left" w:pos="1486"/>
              </w:tabs>
              <w:kinsoku w:val="0"/>
              <w:spacing w:line="480" w:lineRule="exact"/>
              <w:ind w:left="1486" w:hanging="869"/>
              <w:jc w:val="both"/>
              <w:rPr>
                <w:rFonts w:ascii="標楷體" w:eastAsia="標楷體" w:hAnsi="標楷體"/>
                <w:color w:val="000000"/>
                <w:sz w:val="28"/>
                <w:szCs w:val="28"/>
              </w:rPr>
            </w:pPr>
            <w:r w:rsidRPr="00E805A0">
              <w:rPr>
                <w:rFonts w:ascii="標楷體" w:eastAsia="標楷體" w:hAnsi="標楷體" w:hint="eastAsia"/>
                <w:color w:val="000000"/>
                <w:sz w:val="28"/>
                <w:szCs w:val="28"/>
              </w:rPr>
              <w:t>調案人應妥善保管借調檔案，不得發生下列情形：</w:t>
            </w:r>
          </w:p>
          <w:p w:rsidR="006C0943" w:rsidRPr="00C3374F" w:rsidRDefault="006C0943" w:rsidP="006C0943">
            <w:pPr>
              <w:pStyle w:val="a5"/>
              <w:numPr>
                <w:ilvl w:val="0"/>
                <w:numId w:val="6"/>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遺失或檔案缺頁。</w:t>
            </w:r>
          </w:p>
          <w:p w:rsidR="006C0943" w:rsidRPr="00C3374F" w:rsidRDefault="006C0943" w:rsidP="006C0943">
            <w:pPr>
              <w:pStyle w:val="a5"/>
              <w:numPr>
                <w:ilvl w:val="0"/>
                <w:numId w:val="6"/>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拆散、污損等破壞檔案。</w:t>
            </w:r>
          </w:p>
          <w:p w:rsidR="006C0943" w:rsidRPr="00C3374F" w:rsidRDefault="006C0943" w:rsidP="006C0943">
            <w:pPr>
              <w:pStyle w:val="a5"/>
              <w:numPr>
                <w:ilvl w:val="0"/>
                <w:numId w:val="6"/>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添註、塗改、更換、抽取、增加、圈點等變更檔案內容。</w:t>
            </w:r>
          </w:p>
          <w:p w:rsidR="006C0943" w:rsidRPr="00C3374F" w:rsidRDefault="006C0943" w:rsidP="006C0943">
            <w:pPr>
              <w:pStyle w:val="a5"/>
              <w:numPr>
                <w:ilvl w:val="0"/>
                <w:numId w:val="6"/>
              </w:numPr>
              <w:spacing w:line="400" w:lineRule="exact"/>
              <w:ind w:leftChars="0" w:left="1323" w:hanging="284"/>
              <w:jc w:val="both"/>
              <w:rPr>
                <w:rFonts w:ascii="標楷體" w:eastAsia="標楷體" w:hAnsi="標楷體"/>
                <w:sz w:val="28"/>
                <w:szCs w:val="28"/>
              </w:rPr>
            </w:pPr>
            <w:r w:rsidRPr="00C3374F">
              <w:rPr>
                <w:rFonts w:ascii="標楷體" w:eastAsia="標楷體" w:hAnsi="標楷體" w:hint="eastAsia"/>
                <w:sz w:val="28"/>
                <w:szCs w:val="28"/>
              </w:rPr>
              <w:t>轉借、轉抄或非法提供他人閱覽。</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調案歸還</w:t>
            </w:r>
          </w:p>
          <w:p w:rsidR="006C0943" w:rsidRPr="00C3374F" w:rsidRDefault="006C0943" w:rsidP="006C0943">
            <w:pPr>
              <w:pStyle w:val="a5"/>
              <w:numPr>
                <w:ilvl w:val="0"/>
                <w:numId w:val="7"/>
              </w:numPr>
              <w:snapToGrid w:val="0"/>
              <w:spacing w:line="400" w:lineRule="exact"/>
              <w:ind w:leftChars="0" w:right="360" w:hanging="627"/>
              <w:rPr>
                <w:rFonts w:ascii="標楷體" w:eastAsia="標楷體" w:hAnsi="標楷體" w:cs="新細明體"/>
                <w:sz w:val="28"/>
                <w:szCs w:val="28"/>
              </w:rPr>
            </w:pPr>
            <w:r w:rsidRPr="00C3374F">
              <w:rPr>
                <w:rFonts w:ascii="標楷體" w:eastAsia="標楷體" w:hAnsi="標楷體" w:cs="新細明體" w:hint="eastAsia"/>
                <w:sz w:val="28"/>
                <w:szCs w:val="28"/>
              </w:rPr>
              <w:t>調案人應於調案歸還期限前辦理還卷。</w:t>
            </w:r>
          </w:p>
          <w:p w:rsidR="006C0943" w:rsidRPr="00C3374F" w:rsidRDefault="006C0943" w:rsidP="006C0943">
            <w:pPr>
              <w:pStyle w:val="a5"/>
              <w:numPr>
                <w:ilvl w:val="0"/>
                <w:numId w:val="7"/>
              </w:numPr>
              <w:snapToGrid w:val="0"/>
              <w:spacing w:line="400" w:lineRule="exact"/>
              <w:ind w:leftChars="0" w:left="1042" w:right="360" w:hanging="709"/>
              <w:rPr>
                <w:rFonts w:ascii="標楷體" w:eastAsia="標楷體" w:hAnsi="標楷體" w:cs="新細明體"/>
                <w:sz w:val="28"/>
                <w:szCs w:val="28"/>
              </w:rPr>
            </w:pPr>
            <w:r w:rsidRPr="00C3374F">
              <w:rPr>
                <w:rFonts w:ascii="標楷體" w:eastAsia="標楷體" w:hAnsi="標楷體" w:cs="新細明體" w:hint="eastAsia"/>
                <w:sz w:val="28"/>
                <w:szCs w:val="28"/>
              </w:rPr>
              <w:t>借調檔案無法依限歸還時，調案人應於調案歸還日期前申請展期，並依下列規定辦理：</w:t>
            </w:r>
          </w:p>
          <w:p w:rsidR="006C0943" w:rsidRPr="00C3374F" w:rsidRDefault="006C0943" w:rsidP="006C0943">
            <w:pPr>
              <w:pStyle w:val="a5"/>
              <w:numPr>
                <w:ilvl w:val="0"/>
                <w:numId w:val="8"/>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展期申請經單位主管或本機關權責長官核准後，向檔案管理單位辦理延長借調期限</w:t>
            </w:r>
            <w:r w:rsidRPr="00C3374F">
              <w:rPr>
                <w:rFonts w:ascii="標楷體" w:eastAsia="標楷體" w:hAnsi="標楷體"/>
                <w:sz w:val="28"/>
                <w:szCs w:val="28"/>
              </w:rPr>
              <w:t>1</w:t>
            </w:r>
            <w:r w:rsidRPr="00C3374F">
              <w:rPr>
                <w:rFonts w:ascii="標楷體" w:eastAsia="標楷體" w:hAnsi="標楷體" w:hint="eastAsia"/>
                <w:sz w:val="28"/>
                <w:szCs w:val="28"/>
              </w:rPr>
              <w:t>次，其每次展期天數不得超過借調期限。他機關借調檔案之展期時間，亦同；惟屬依法調用者，則依來函核准展延日期為限。</w:t>
            </w:r>
          </w:p>
          <w:p w:rsidR="006C0943" w:rsidRPr="00C3374F" w:rsidRDefault="006C0943" w:rsidP="006C0943">
            <w:pPr>
              <w:pStyle w:val="a5"/>
              <w:numPr>
                <w:ilvl w:val="0"/>
                <w:numId w:val="8"/>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檔管人員應依據展期簽准結果，於調案紀錄上修正該檔案之應歸還日期。</w:t>
            </w:r>
          </w:p>
          <w:p w:rsidR="006C0943" w:rsidRPr="00C3374F" w:rsidRDefault="006C0943" w:rsidP="006C0943">
            <w:pPr>
              <w:pStyle w:val="a5"/>
              <w:numPr>
                <w:ilvl w:val="0"/>
                <w:numId w:val="8"/>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調案展期屆滿前，調案人仍需繼續使用時，應再申請展期，但展期次數不得超過</w:t>
            </w:r>
            <w:r w:rsidRPr="00C3374F">
              <w:rPr>
                <w:rFonts w:ascii="標楷體" w:eastAsia="標楷體" w:hAnsi="標楷體"/>
                <w:sz w:val="28"/>
                <w:szCs w:val="28"/>
              </w:rPr>
              <w:t>3</w:t>
            </w:r>
            <w:r w:rsidRPr="00C3374F">
              <w:rPr>
                <w:rFonts w:ascii="標楷體" w:eastAsia="標楷體" w:hAnsi="標楷體" w:hint="eastAsia"/>
                <w:sz w:val="28"/>
                <w:szCs w:val="28"/>
              </w:rPr>
              <w:t>次；超過</w:t>
            </w:r>
            <w:r w:rsidRPr="00C3374F">
              <w:rPr>
                <w:rFonts w:ascii="標楷體" w:eastAsia="標楷體" w:hAnsi="標楷體"/>
                <w:sz w:val="28"/>
                <w:szCs w:val="28"/>
              </w:rPr>
              <w:t>3</w:t>
            </w:r>
            <w:r w:rsidRPr="00C3374F">
              <w:rPr>
                <w:rFonts w:ascii="標楷體" w:eastAsia="標楷體" w:hAnsi="標楷體" w:hint="eastAsia"/>
                <w:sz w:val="28"/>
                <w:szCs w:val="28"/>
              </w:rPr>
              <w:t>次，仍需使用檔案者，應先歸還檔案後，再依規定辦理借調。機關間借調檔案，亦同。</w:t>
            </w:r>
          </w:p>
          <w:p w:rsidR="006C0943" w:rsidRPr="0088721C" w:rsidRDefault="006C0943" w:rsidP="006C0943">
            <w:pPr>
              <w:pStyle w:val="a5"/>
              <w:numPr>
                <w:ilvl w:val="0"/>
                <w:numId w:val="7"/>
              </w:numPr>
              <w:snapToGrid w:val="0"/>
              <w:spacing w:line="400" w:lineRule="exact"/>
              <w:ind w:leftChars="0" w:right="360" w:hanging="627"/>
              <w:rPr>
                <w:rFonts w:ascii="標楷體" w:eastAsia="標楷體" w:hAnsi="標楷體"/>
                <w:sz w:val="28"/>
                <w:szCs w:val="28"/>
              </w:rPr>
            </w:pPr>
            <w:r>
              <w:rPr>
                <w:rFonts w:ascii="標楷體" w:eastAsia="標楷體" w:hAnsi="標楷體" w:hint="eastAsia"/>
                <w:sz w:val="28"/>
                <w:szCs w:val="28"/>
              </w:rPr>
              <w:t>檔管</w:t>
            </w:r>
            <w:r w:rsidRPr="0088721C">
              <w:rPr>
                <w:rFonts w:ascii="標楷體" w:eastAsia="標楷體" w:hAnsi="標楷體" w:hint="eastAsia"/>
                <w:sz w:val="28"/>
                <w:szCs w:val="28"/>
              </w:rPr>
              <w:t>人員查檢歸還檔案齊全且內容無誤後，應於調案紀錄上之歸還日期欄簽註還案日期，並俟所借調檔案全數歸還後，始得退回調案單。</w:t>
            </w:r>
          </w:p>
          <w:p w:rsidR="006C0943" w:rsidRPr="0088721C" w:rsidRDefault="006C0943" w:rsidP="006C0943">
            <w:pPr>
              <w:pStyle w:val="a5"/>
              <w:numPr>
                <w:ilvl w:val="0"/>
                <w:numId w:val="7"/>
              </w:numPr>
              <w:snapToGrid w:val="0"/>
              <w:spacing w:line="400" w:lineRule="exact"/>
              <w:ind w:leftChars="0" w:right="360" w:hanging="627"/>
              <w:rPr>
                <w:rFonts w:ascii="標楷體" w:eastAsia="標楷體" w:hAnsi="標楷體"/>
                <w:sz w:val="28"/>
                <w:szCs w:val="28"/>
              </w:rPr>
            </w:pPr>
            <w:r w:rsidRPr="0088721C">
              <w:rPr>
                <w:rFonts w:ascii="標楷體" w:eastAsia="標楷體" w:hAnsi="標楷體" w:hint="eastAsia"/>
                <w:sz w:val="28"/>
                <w:szCs w:val="28"/>
              </w:rPr>
              <w:t>歸還</w:t>
            </w:r>
            <w:r>
              <w:rPr>
                <w:rFonts w:ascii="標楷體" w:eastAsia="標楷體" w:hAnsi="標楷體" w:hint="eastAsia"/>
                <w:sz w:val="28"/>
                <w:szCs w:val="28"/>
              </w:rPr>
              <w:t>檔案經查檢有缺頁或缺件時，檔管</w:t>
            </w:r>
            <w:r w:rsidRPr="0088721C">
              <w:rPr>
                <w:rFonts w:ascii="標楷體" w:eastAsia="標楷體" w:hAnsi="標楷體" w:hint="eastAsia"/>
                <w:sz w:val="28"/>
                <w:szCs w:val="28"/>
              </w:rPr>
              <w:t>人員應即退回予調案人補全；檔案有遭破壞、變更、遺失、無法補全或毁損致無法修復情形者，檔案管理人員應於調案紀錄註記，並簽請機關權責長官議處。</w:t>
            </w:r>
          </w:p>
          <w:p w:rsidR="006C0943" w:rsidRPr="0088721C" w:rsidRDefault="006C0943" w:rsidP="006C0943">
            <w:pPr>
              <w:pStyle w:val="a5"/>
              <w:numPr>
                <w:ilvl w:val="0"/>
                <w:numId w:val="7"/>
              </w:numPr>
              <w:snapToGrid w:val="0"/>
              <w:spacing w:line="400" w:lineRule="exact"/>
              <w:ind w:leftChars="0" w:right="360" w:hanging="627"/>
              <w:rPr>
                <w:rFonts w:ascii="標楷體" w:eastAsia="標楷體" w:hAnsi="標楷體"/>
                <w:sz w:val="28"/>
                <w:szCs w:val="28"/>
              </w:rPr>
            </w:pPr>
            <w:r w:rsidRPr="0088721C">
              <w:rPr>
                <w:rFonts w:ascii="標楷體" w:eastAsia="標楷體" w:hAnsi="標楷體" w:hint="eastAsia"/>
                <w:sz w:val="28"/>
                <w:szCs w:val="28"/>
              </w:rPr>
              <w:t>檔案遭受破壞時，其處理原則如下：</w:t>
            </w:r>
          </w:p>
          <w:p w:rsidR="006C0943" w:rsidRPr="00C3374F" w:rsidRDefault="006C0943" w:rsidP="006C0943">
            <w:pPr>
              <w:pStyle w:val="a5"/>
              <w:numPr>
                <w:ilvl w:val="0"/>
                <w:numId w:val="9"/>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檔案內容破壞或變更者，應先洽請原承辦人員或承辦單位相關人員補正內容及蓋章，並經權責長官核准後，併同</w:t>
            </w:r>
            <w:r w:rsidRPr="00C3374F">
              <w:rPr>
                <w:rFonts w:ascii="標楷體" w:eastAsia="標楷體" w:hAnsi="標楷體" w:hint="eastAsia"/>
                <w:sz w:val="28"/>
                <w:szCs w:val="28"/>
              </w:rPr>
              <w:lastRenderedPageBreak/>
              <w:t>該檔案歸檔。</w:t>
            </w:r>
          </w:p>
          <w:p w:rsidR="006C0943" w:rsidRPr="00C3374F" w:rsidRDefault="006C0943" w:rsidP="006C0943">
            <w:pPr>
              <w:pStyle w:val="a5"/>
              <w:numPr>
                <w:ilvl w:val="0"/>
                <w:numId w:val="9"/>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檔案破損者，由檔案管理人員進行檔案外觀修補後，方予歸檔。</w:t>
            </w:r>
          </w:p>
          <w:p w:rsidR="006C0943" w:rsidRPr="00C3374F" w:rsidRDefault="006C0943" w:rsidP="006C0943">
            <w:pPr>
              <w:pStyle w:val="a5"/>
              <w:numPr>
                <w:ilvl w:val="0"/>
                <w:numId w:val="9"/>
              </w:numPr>
              <w:spacing w:line="400" w:lineRule="exact"/>
              <w:ind w:leftChars="0" w:left="1326" w:hanging="284"/>
              <w:jc w:val="both"/>
              <w:rPr>
                <w:rFonts w:ascii="標楷體" w:eastAsia="標楷體" w:hAnsi="標楷體"/>
                <w:sz w:val="28"/>
                <w:szCs w:val="28"/>
              </w:rPr>
            </w:pPr>
            <w:r w:rsidRPr="00C3374F">
              <w:rPr>
                <w:rFonts w:ascii="標楷體" w:eastAsia="標楷體" w:hAnsi="標楷體" w:hint="eastAsia"/>
                <w:sz w:val="28"/>
                <w:szCs w:val="28"/>
              </w:rPr>
              <w:t>檔案遺失、無法補全或毁損致無法修護者，由檔管人員簽核後，註記於相關檔案目錄或檔案管理資訊系統備查。</w:t>
            </w:r>
          </w:p>
          <w:p w:rsidR="006C0943" w:rsidRPr="0088721C" w:rsidRDefault="006C0943" w:rsidP="006C0943">
            <w:pPr>
              <w:pStyle w:val="a5"/>
              <w:numPr>
                <w:ilvl w:val="0"/>
                <w:numId w:val="7"/>
              </w:numPr>
              <w:snapToGrid w:val="0"/>
              <w:spacing w:line="400" w:lineRule="exact"/>
              <w:ind w:leftChars="0" w:right="360" w:hanging="627"/>
              <w:rPr>
                <w:rFonts w:ascii="標楷體" w:eastAsia="標楷體" w:hAnsi="標楷體"/>
                <w:sz w:val="28"/>
                <w:szCs w:val="28"/>
              </w:rPr>
            </w:pPr>
            <w:r>
              <w:rPr>
                <w:rFonts w:ascii="標楷體" w:eastAsia="標楷體" w:hAnsi="標楷體" w:hint="eastAsia"/>
                <w:sz w:val="28"/>
                <w:szCs w:val="28"/>
              </w:rPr>
              <w:t>檔管</w:t>
            </w:r>
            <w:r w:rsidRPr="0088721C">
              <w:rPr>
                <w:rFonts w:ascii="標楷體" w:eastAsia="標楷體" w:hAnsi="標楷體" w:hint="eastAsia"/>
                <w:sz w:val="28"/>
                <w:szCs w:val="28"/>
              </w:rPr>
              <w:t>人員應將歸還檔案儘速整理完竣，並歸回原位。</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逾期未歸還檔案稽催</w:t>
            </w:r>
          </w:p>
          <w:p w:rsidR="006C0943" w:rsidRPr="00C3374F" w:rsidRDefault="006C0943" w:rsidP="006C0943">
            <w:pPr>
              <w:pStyle w:val="a5"/>
              <w:numPr>
                <w:ilvl w:val="0"/>
                <w:numId w:val="10"/>
              </w:numPr>
              <w:snapToGrid w:val="0"/>
              <w:spacing w:line="400" w:lineRule="exact"/>
              <w:ind w:leftChars="0" w:right="360" w:hanging="627"/>
              <w:rPr>
                <w:rFonts w:ascii="標楷體" w:eastAsia="標楷體" w:hAnsi="標楷體"/>
                <w:sz w:val="28"/>
                <w:szCs w:val="28"/>
              </w:rPr>
            </w:pPr>
            <w:r w:rsidRPr="00C3374F">
              <w:rPr>
                <w:rFonts w:ascii="標楷體" w:eastAsia="標楷體" w:hAnsi="標楷體" w:hint="eastAsia"/>
                <w:sz w:val="28"/>
                <w:szCs w:val="28"/>
              </w:rPr>
              <w:t>檔管人員應定期查檢借調或調用檔案是否如期歸還。</w:t>
            </w:r>
          </w:p>
          <w:p w:rsidR="006C0943" w:rsidRPr="00C3374F" w:rsidRDefault="006C0943" w:rsidP="006C0943">
            <w:pPr>
              <w:pStyle w:val="a5"/>
              <w:numPr>
                <w:ilvl w:val="0"/>
                <w:numId w:val="10"/>
              </w:numPr>
              <w:snapToGrid w:val="0"/>
              <w:spacing w:line="400" w:lineRule="exact"/>
              <w:ind w:leftChars="0" w:right="360" w:hanging="627"/>
              <w:rPr>
                <w:rFonts w:ascii="標楷體" w:eastAsia="標楷體" w:hAnsi="標楷體"/>
                <w:sz w:val="28"/>
                <w:szCs w:val="28"/>
              </w:rPr>
            </w:pPr>
            <w:r w:rsidRPr="00C3374F">
              <w:rPr>
                <w:rFonts w:ascii="標楷體" w:eastAsia="標楷體" w:hAnsi="標楷體" w:hint="eastAsia"/>
                <w:sz w:val="28"/>
                <w:szCs w:val="28"/>
              </w:rPr>
              <w:t>借調檔案逾歸還期限且未辦理展期者，檔管人員應定期製作「逾期未歸還檔案稽催單」，載明調案人相關資料、調案名稱（案由或案名）、調案日期、應歸還日期及稽催日期，向調案人辦理催歸。</w:t>
            </w:r>
          </w:p>
          <w:p w:rsidR="006C0943" w:rsidRPr="00C3374F" w:rsidRDefault="006C0943" w:rsidP="006C0943">
            <w:pPr>
              <w:pStyle w:val="a5"/>
              <w:numPr>
                <w:ilvl w:val="0"/>
                <w:numId w:val="10"/>
              </w:numPr>
              <w:snapToGrid w:val="0"/>
              <w:spacing w:line="400" w:lineRule="exact"/>
              <w:ind w:leftChars="0" w:right="360" w:hanging="627"/>
              <w:rPr>
                <w:rFonts w:ascii="標楷體" w:eastAsia="標楷體" w:hAnsi="標楷體"/>
                <w:sz w:val="28"/>
                <w:szCs w:val="28"/>
              </w:rPr>
            </w:pPr>
            <w:r w:rsidRPr="00C22EED">
              <w:rPr>
                <w:rFonts w:ascii="標楷體" w:eastAsia="標楷體" w:hAnsi="標楷體" w:hint="eastAsia"/>
                <w:sz w:val="28"/>
                <w:szCs w:val="28"/>
              </w:rPr>
              <w:t>檔</w:t>
            </w:r>
            <w:r w:rsidRPr="00C3374F">
              <w:rPr>
                <w:rFonts w:ascii="標楷體" w:eastAsia="標楷體" w:hAnsi="標楷體" w:hint="eastAsia"/>
                <w:sz w:val="28"/>
                <w:szCs w:val="28"/>
              </w:rPr>
              <w:t>管人員應將逾期未歸還檔案之稽催日期、次數及其相關情形記載於調案紀錄備查。</w:t>
            </w:r>
          </w:p>
          <w:p w:rsidR="006C0943" w:rsidRPr="00C3374F" w:rsidRDefault="006C0943" w:rsidP="006C0943">
            <w:pPr>
              <w:pStyle w:val="a5"/>
              <w:numPr>
                <w:ilvl w:val="0"/>
                <w:numId w:val="10"/>
              </w:numPr>
              <w:snapToGrid w:val="0"/>
              <w:spacing w:line="400" w:lineRule="exact"/>
              <w:ind w:leftChars="0" w:right="360" w:hanging="627"/>
              <w:rPr>
                <w:rFonts w:ascii="標楷體" w:eastAsia="標楷體" w:hAnsi="標楷體"/>
                <w:sz w:val="28"/>
                <w:szCs w:val="28"/>
              </w:rPr>
            </w:pPr>
            <w:r w:rsidRPr="00C22EED">
              <w:rPr>
                <w:rFonts w:ascii="標楷體" w:eastAsia="標楷體" w:hAnsi="標楷體" w:hint="eastAsia"/>
                <w:sz w:val="28"/>
                <w:szCs w:val="28"/>
              </w:rPr>
              <w:t>檔案</w:t>
            </w:r>
            <w:r w:rsidRPr="00C3374F">
              <w:rPr>
                <w:rFonts w:ascii="標楷體" w:eastAsia="標楷體" w:hAnsi="標楷體" w:hint="eastAsia"/>
                <w:sz w:val="28"/>
                <w:szCs w:val="28"/>
              </w:rPr>
              <w:t>逾期未歸還且經稽催</w:t>
            </w:r>
            <w:r w:rsidRPr="00C3374F">
              <w:rPr>
                <w:rFonts w:ascii="標楷體" w:eastAsia="標楷體" w:hAnsi="標楷體"/>
                <w:sz w:val="28"/>
                <w:szCs w:val="28"/>
              </w:rPr>
              <w:t>3</w:t>
            </w:r>
            <w:r w:rsidRPr="00C3374F">
              <w:rPr>
                <w:rFonts w:ascii="標楷體" w:eastAsia="標楷體" w:hAnsi="標楷體" w:hint="eastAsia"/>
                <w:sz w:val="28"/>
                <w:szCs w:val="28"/>
              </w:rPr>
              <w:t>次仍未歸還時，檔案管理人員應將該調案人及稽催情形簽請機關權責長官處理。</w:t>
            </w:r>
          </w:p>
          <w:p w:rsidR="006C0943" w:rsidRPr="00C3374F" w:rsidRDefault="006C0943" w:rsidP="006C0943">
            <w:pPr>
              <w:pStyle w:val="a5"/>
              <w:numPr>
                <w:ilvl w:val="0"/>
                <w:numId w:val="10"/>
              </w:numPr>
              <w:snapToGrid w:val="0"/>
              <w:spacing w:line="400" w:lineRule="exact"/>
              <w:ind w:leftChars="0" w:right="360" w:hanging="627"/>
              <w:rPr>
                <w:rFonts w:ascii="標楷體" w:eastAsia="標楷體" w:hAnsi="標楷體"/>
                <w:sz w:val="28"/>
                <w:szCs w:val="28"/>
              </w:rPr>
            </w:pPr>
            <w:r w:rsidRPr="00C3374F">
              <w:rPr>
                <w:rFonts w:ascii="標楷體" w:eastAsia="標楷體" w:hAnsi="標楷體" w:hint="eastAsia"/>
                <w:sz w:val="28"/>
                <w:szCs w:val="28"/>
              </w:rPr>
              <w:t>檔案經催歸還卷後，檔案管理人員應於調案紀錄上註記歸還日期，並將調案單退回調案人。</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調職離人員調案情形查驗</w:t>
            </w:r>
          </w:p>
          <w:p w:rsidR="006C0943" w:rsidRPr="00775AF6" w:rsidRDefault="006C0943" w:rsidP="00A5098D">
            <w:pPr>
              <w:snapToGrid w:val="0"/>
              <w:spacing w:line="400" w:lineRule="exact"/>
              <w:ind w:leftChars="257" w:left="617" w:rightChars="150" w:right="360"/>
              <w:rPr>
                <w:rFonts w:ascii="標楷體" w:eastAsia="標楷體" w:hAnsi="標楷體"/>
                <w:sz w:val="28"/>
                <w:szCs w:val="28"/>
              </w:rPr>
            </w:pPr>
            <w:r w:rsidRPr="00775AF6">
              <w:rPr>
                <w:rFonts w:ascii="標楷體" w:eastAsia="標楷體" w:hAnsi="標楷體" w:hint="eastAsia"/>
                <w:sz w:val="28"/>
                <w:szCs w:val="28"/>
              </w:rPr>
              <w:t>機關人員調離職時，人事單位應知會檔案管理單位，以查檢其借調檔案情形；如有借調檔案應依下列原則處理：</w:t>
            </w:r>
          </w:p>
          <w:p w:rsidR="006C0943" w:rsidRPr="00775AF6" w:rsidRDefault="006C0943" w:rsidP="006C0943">
            <w:pPr>
              <w:pStyle w:val="a5"/>
              <w:numPr>
                <w:ilvl w:val="0"/>
                <w:numId w:val="11"/>
              </w:numPr>
              <w:spacing w:line="400" w:lineRule="exact"/>
              <w:ind w:leftChars="0" w:left="1326" w:hanging="284"/>
              <w:jc w:val="both"/>
              <w:rPr>
                <w:rFonts w:ascii="標楷體" w:eastAsia="標楷體" w:hAnsi="標楷體"/>
                <w:sz w:val="28"/>
                <w:szCs w:val="28"/>
              </w:rPr>
            </w:pPr>
            <w:r w:rsidRPr="00775AF6">
              <w:rPr>
                <w:rFonts w:ascii="標楷體" w:eastAsia="標楷體" w:hAnsi="標楷體" w:hint="eastAsia"/>
                <w:sz w:val="28"/>
                <w:szCs w:val="28"/>
              </w:rPr>
              <w:t>借調機關內部之檔案應全部歸還，不得轉借。</w:t>
            </w:r>
          </w:p>
          <w:p w:rsidR="006C0943" w:rsidRPr="00775AF6" w:rsidRDefault="006C0943" w:rsidP="006C0943">
            <w:pPr>
              <w:pStyle w:val="a5"/>
              <w:numPr>
                <w:ilvl w:val="0"/>
                <w:numId w:val="11"/>
              </w:numPr>
              <w:spacing w:line="400" w:lineRule="exact"/>
              <w:ind w:leftChars="0" w:left="1326" w:hanging="284"/>
              <w:jc w:val="both"/>
              <w:rPr>
                <w:rFonts w:ascii="標楷體" w:eastAsia="標楷體" w:hAnsi="標楷體"/>
                <w:sz w:val="28"/>
                <w:szCs w:val="28"/>
              </w:rPr>
            </w:pPr>
            <w:r w:rsidRPr="00775AF6">
              <w:rPr>
                <w:rFonts w:ascii="標楷體" w:eastAsia="標楷體" w:hAnsi="標楷體" w:hint="eastAsia"/>
                <w:sz w:val="28"/>
                <w:szCs w:val="28"/>
              </w:rPr>
              <w:t>承辦他機關向本機關借調或因依法調用之檔案，其未屆滿歸還期限時，應依相關規定列為職務移交事項。</w:t>
            </w:r>
          </w:p>
          <w:p w:rsidR="006C0943" w:rsidRDefault="006C0943" w:rsidP="006C0943">
            <w:pPr>
              <w:numPr>
                <w:ilvl w:val="0"/>
                <w:numId w:val="3"/>
              </w:numPr>
              <w:snapToGrid w:val="0"/>
              <w:spacing w:line="400" w:lineRule="exact"/>
              <w:ind w:left="602" w:hanging="602"/>
              <w:rPr>
                <w:rFonts w:ascii="標楷體" w:eastAsia="標楷體" w:hAnsi="標楷體"/>
                <w:snapToGrid w:val="0"/>
                <w:sz w:val="28"/>
                <w:szCs w:val="28"/>
              </w:rPr>
            </w:pPr>
            <w:r>
              <w:rPr>
                <w:rFonts w:ascii="標楷體" w:eastAsia="標楷體" w:hAnsi="標楷體" w:hint="eastAsia"/>
                <w:snapToGrid w:val="0"/>
                <w:sz w:val="28"/>
                <w:szCs w:val="28"/>
              </w:rPr>
              <w:t>調案統計</w:t>
            </w:r>
          </w:p>
          <w:p w:rsidR="006C0943" w:rsidRPr="00877F92" w:rsidRDefault="006C0943" w:rsidP="00A5098D">
            <w:pPr>
              <w:snapToGrid w:val="0"/>
              <w:spacing w:line="400" w:lineRule="exact"/>
              <w:ind w:left="602"/>
              <w:rPr>
                <w:rFonts w:ascii="標楷體" w:eastAsia="標楷體" w:hAnsi="標楷體"/>
                <w:snapToGrid w:val="0"/>
                <w:sz w:val="28"/>
                <w:szCs w:val="28"/>
              </w:rPr>
            </w:pPr>
            <w:r w:rsidRPr="00F36E09">
              <w:rPr>
                <w:rFonts w:ascii="標楷體" w:eastAsia="標楷體" w:hAnsi="標楷體" w:hint="eastAsia"/>
                <w:color w:val="000000"/>
                <w:sz w:val="28"/>
                <w:szCs w:val="28"/>
              </w:rPr>
              <w:t>檔案管理單位應按月、季或年及檔案類別統計檔案借調數量，並製作成「</w:t>
            </w:r>
            <w:r w:rsidRPr="00895537">
              <w:rPr>
                <w:rFonts w:ascii="標楷體" w:eastAsia="標楷體" w:hAnsi="標楷體" w:hint="eastAsia"/>
                <w:color w:val="FF0000"/>
                <w:sz w:val="28"/>
                <w:szCs w:val="28"/>
              </w:rPr>
              <w:t>調案數量統計表</w:t>
            </w:r>
            <w:r w:rsidRPr="00F36E09">
              <w:rPr>
                <w:rFonts w:ascii="標楷體" w:eastAsia="標楷體" w:hAnsi="標楷體" w:hint="eastAsia"/>
                <w:color w:val="000000"/>
                <w:sz w:val="28"/>
                <w:szCs w:val="28"/>
              </w:rPr>
              <w:t>」留存乙份</w:t>
            </w:r>
            <w:r>
              <w:rPr>
                <w:rFonts w:ascii="標楷體" w:hAnsi="標楷體" w:hint="eastAsia"/>
                <w:color w:val="000000"/>
              </w:rPr>
              <w:t>。</w:t>
            </w:r>
          </w:p>
        </w:tc>
      </w:tr>
    </w:tbl>
    <w:p w:rsidR="006C2135" w:rsidRPr="006C0943" w:rsidRDefault="006C2135"/>
    <w:sectPr w:rsidR="006C2135" w:rsidRPr="006C0943" w:rsidSect="00680A9A">
      <w:pgSz w:w="11906" w:h="16838" w:code="9"/>
      <w:pgMar w:top="567" w:right="179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61" w:rsidRDefault="00912961" w:rsidP="009B77FD">
      <w:r>
        <w:separator/>
      </w:r>
    </w:p>
  </w:endnote>
  <w:endnote w:type="continuationSeparator" w:id="0">
    <w:p w:rsidR="00912961" w:rsidRDefault="00912961" w:rsidP="009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61" w:rsidRDefault="00912961" w:rsidP="009B77FD">
      <w:r>
        <w:separator/>
      </w:r>
    </w:p>
  </w:footnote>
  <w:footnote w:type="continuationSeparator" w:id="0">
    <w:p w:rsidR="00912961" w:rsidRDefault="00912961" w:rsidP="009B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AD7"/>
    <w:multiLevelType w:val="hybridMultilevel"/>
    <w:tmpl w:val="F2928D8E"/>
    <w:lvl w:ilvl="0" w:tplc="E96C73A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769409F"/>
    <w:multiLevelType w:val="hybridMultilevel"/>
    <w:tmpl w:val="F2928D8E"/>
    <w:lvl w:ilvl="0" w:tplc="E96C73A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52A05E0"/>
    <w:multiLevelType w:val="hybridMultilevel"/>
    <w:tmpl w:val="5846D400"/>
    <w:lvl w:ilvl="0" w:tplc="6444F338">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 w15:restartNumberingAfterBreak="0">
    <w:nsid w:val="470E3A30"/>
    <w:multiLevelType w:val="hybridMultilevel"/>
    <w:tmpl w:val="5846D400"/>
    <w:lvl w:ilvl="0" w:tplc="6444F338">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4" w15:restartNumberingAfterBreak="0">
    <w:nsid w:val="494655D0"/>
    <w:multiLevelType w:val="hybridMultilevel"/>
    <w:tmpl w:val="5846D400"/>
    <w:lvl w:ilvl="0" w:tplc="6444F338">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5" w15:restartNumberingAfterBreak="0">
    <w:nsid w:val="4A945D99"/>
    <w:multiLevelType w:val="hybridMultilevel"/>
    <w:tmpl w:val="F2928D8E"/>
    <w:lvl w:ilvl="0" w:tplc="E96C73A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3050C1D"/>
    <w:multiLevelType w:val="hybridMultilevel"/>
    <w:tmpl w:val="2176FB62"/>
    <w:lvl w:ilvl="0" w:tplc="1EE459DE">
      <w:start w:val="1"/>
      <w:numFmt w:val="taiwaneseCountingThousand"/>
      <w:lvlText w:val="%1、"/>
      <w:lvlJc w:val="left"/>
      <w:pPr>
        <w:ind w:left="862" w:hanging="720"/>
      </w:pPr>
      <w:rPr>
        <w:rFonts w:cs="Times New Roman" w:hint="default"/>
      </w:rPr>
    </w:lvl>
    <w:lvl w:ilvl="1" w:tplc="897822AE">
      <w:start w:val="1"/>
      <w:numFmt w:val="decimalFullWidth"/>
      <w:lvlText w:val="（%2）"/>
      <w:lvlJc w:val="left"/>
      <w:pPr>
        <w:ind w:left="1335" w:hanging="855"/>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65565FBA"/>
    <w:multiLevelType w:val="hybridMultilevel"/>
    <w:tmpl w:val="F2928D8E"/>
    <w:lvl w:ilvl="0" w:tplc="E96C73A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A896867"/>
    <w:multiLevelType w:val="hybridMultilevel"/>
    <w:tmpl w:val="5846D400"/>
    <w:lvl w:ilvl="0" w:tplc="6444F338">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9" w15:restartNumberingAfterBreak="0">
    <w:nsid w:val="73F37AB1"/>
    <w:multiLevelType w:val="hybridMultilevel"/>
    <w:tmpl w:val="5846D400"/>
    <w:lvl w:ilvl="0" w:tplc="6444F338">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10" w15:restartNumberingAfterBreak="0">
    <w:nsid w:val="74F47955"/>
    <w:multiLevelType w:val="hybridMultilevel"/>
    <w:tmpl w:val="F2928D8E"/>
    <w:lvl w:ilvl="0" w:tplc="E96C73A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2"/>
  </w:num>
  <w:num w:numId="3">
    <w:abstractNumId w:val="6"/>
  </w:num>
  <w:num w:numId="4">
    <w:abstractNumId w:val="5"/>
  </w:num>
  <w:num w:numId="5">
    <w:abstractNumId w:val="0"/>
  </w:num>
  <w:num w:numId="6">
    <w:abstractNumId w:val="3"/>
  </w:num>
  <w:num w:numId="7">
    <w:abstractNumId w:val="7"/>
  </w:num>
  <w:num w:numId="8">
    <w:abstractNumId w:val="8"/>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3"/>
    <w:rsid w:val="00680A9A"/>
    <w:rsid w:val="006C0943"/>
    <w:rsid w:val="006C2135"/>
    <w:rsid w:val="00912961"/>
    <w:rsid w:val="009B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FE626-CAFA-4C44-9659-73A7F792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9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943"/>
    <w:pPr>
      <w:tabs>
        <w:tab w:val="center" w:pos="4153"/>
        <w:tab w:val="right" w:pos="8306"/>
      </w:tabs>
      <w:snapToGrid w:val="0"/>
    </w:pPr>
    <w:rPr>
      <w:sz w:val="20"/>
      <w:szCs w:val="20"/>
    </w:rPr>
  </w:style>
  <w:style w:type="character" w:customStyle="1" w:styleId="a4">
    <w:name w:val="頁尾 字元"/>
    <w:basedOn w:val="a0"/>
    <w:link w:val="a3"/>
    <w:uiPriority w:val="99"/>
    <w:rsid w:val="006C0943"/>
    <w:rPr>
      <w:rFonts w:ascii="Times New Roman" w:eastAsia="新細明體" w:hAnsi="Times New Roman" w:cs="Times New Roman"/>
      <w:sz w:val="20"/>
      <w:szCs w:val="20"/>
    </w:rPr>
  </w:style>
  <w:style w:type="paragraph" w:styleId="a5">
    <w:name w:val="List Paragraph"/>
    <w:basedOn w:val="a"/>
    <w:uiPriority w:val="99"/>
    <w:qFormat/>
    <w:rsid w:val="006C0943"/>
    <w:pPr>
      <w:ind w:leftChars="200" w:left="480"/>
    </w:pPr>
    <w:rPr>
      <w:rFonts w:ascii="Calibri" w:hAnsi="Calibri"/>
      <w:szCs w:val="22"/>
    </w:rPr>
  </w:style>
  <w:style w:type="paragraph" w:styleId="a6">
    <w:name w:val="header"/>
    <w:basedOn w:val="a"/>
    <w:link w:val="a7"/>
    <w:uiPriority w:val="99"/>
    <w:unhideWhenUsed/>
    <w:rsid w:val="009B77FD"/>
    <w:pPr>
      <w:tabs>
        <w:tab w:val="center" w:pos="4153"/>
        <w:tab w:val="right" w:pos="8306"/>
      </w:tabs>
      <w:snapToGrid w:val="0"/>
    </w:pPr>
    <w:rPr>
      <w:sz w:val="20"/>
      <w:szCs w:val="20"/>
    </w:rPr>
  </w:style>
  <w:style w:type="character" w:customStyle="1" w:styleId="a7">
    <w:name w:val="頁首 字元"/>
    <w:basedOn w:val="a0"/>
    <w:link w:val="a6"/>
    <w:uiPriority w:val="99"/>
    <w:rsid w:val="009B77F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2019-07-30T03:23:00Z</dcterms:created>
  <dcterms:modified xsi:type="dcterms:W3CDTF">2019-07-30T06:15:00Z</dcterms:modified>
</cp:coreProperties>
</file>